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EA0F" w14:textId="77777777" w:rsidR="00AD6255" w:rsidRDefault="0028243A" w:rsidP="00AD6255">
      <w:pPr>
        <w:jc w:val="center"/>
        <w:rPr>
          <w:b/>
          <w:bCs/>
          <w:sz w:val="24"/>
          <w:szCs w:val="24"/>
        </w:rPr>
      </w:pPr>
      <w:r w:rsidRPr="003078AE">
        <w:rPr>
          <w:b/>
          <w:bCs/>
          <w:sz w:val="24"/>
          <w:szCs w:val="24"/>
        </w:rPr>
        <w:t>The Orville H. Schell, Jr. Center for International Human Rights</w:t>
      </w:r>
    </w:p>
    <w:p w14:paraId="62423BA8" w14:textId="77777777" w:rsidR="0028243A" w:rsidRDefault="0028243A" w:rsidP="00AD6255">
      <w:pPr>
        <w:jc w:val="center"/>
        <w:rPr>
          <w:b/>
          <w:bCs/>
          <w:sz w:val="24"/>
          <w:szCs w:val="24"/>
        </w:rPr>
      </w:pPr>
      <w:r w:rsidRPr="003078AE">
        <w:rPr>
          <w:b/>
          <w:bCs/>
          <w:sz w:val="24"/>
          <w:szCs w:val="24"/>
        </w:rPr>
        <w:t>and the Allard K. Lowenstein International Human Rights Law Clinic</w:t>
      </w:r>
    </w:p>
    <w:p w14:paraId="21F77FC3" w14:textId="77777777" w:rsidR="00AD6255" w:rsidRDefault="00AD6255" w:rsidP="00AD6255">
      <w:pPr>
        <w:jc w:val="center"/>
        <w:rPr>
          <w:b/>
          <w:bCs/>
          <w:sz w:val="24"/>
          <w:szCs w:val="24"/>
        </w:rPr>
      </w:pPr>
    </w:p>
    <w:p w14:paraId="2EED2C9D" w14:textId="77777777" w:rsidR="0028243A" w:rsidRDefault="0028243A" w:rsidP="00AD6255">
      <w:pPr>
        <w:jc w:val="center"/>
        <w:rPr>
          <w:b/>
          <w:bCs/>
          <w:sz w:val="24"/>
          <w:szCs w:val="24"/>
        </w:rPr>
      </w:pPr>
      <w:r w:rsidRPr="003078AE">
        <w:rPr>
          <w:b/>
          <w:bCs/>
          <w:sz w:val="24"/>
          <w:szCs w:val="24"/>
        </w:rPr>
        <w:t>Yale Law School</w:t>
      </w:r>
    </w:p>
    <w:p w14:paraId="5BD55588" w14:textId="77777777" w:rsidR="00AD6255" w:rsidRPr="003078AE" w:rsidRDefault="00AD6255" w:rsidP="00AD6255">
      <w:pPr>
        <w:jc w:val="center"/>
        <w:rPr>
          <w:b/>
          <w:bCs/>
          <w:sz w:val="24"/>
          <w:szCs w:val="24"/>
        </w:rPr>
      </w:pPr>
    </w:p>
    <w:p w14:paraId="223F1BB9" w14:textId="77777777" w:rsidR="00C2619F" w:rsidRPr="003078AE" w:rsidRDefault="00C2619F" w:rsidP="00AD6255">
      <w:pPr>
        <w:jc w:val="center"/>
        <w:rPr>
          <w:b/>
          <w:bCs/>
          <w:sz w:val="24"/>
          <w:szCs w:val="24"/>
        </w:rPr>
      </w:pPr>
      <w:r w:rsidRPr="003078AE">
        <w:rPr>
          <w:b/>
          <w:bCs/>
          <w:sz w:val="24"/>
          <w:szCs w:val="24"/>
        </w:rPr>
        <w:t>Fellowship Announcement:</w:t>
      </w:r>
    </w:p>
    <w:p w14:paraId="6A174F76" w14:textId="77777777" w:rsidR="0028243A" w:rsidRPr="003078AE" w:rsidRDefault="0028243A" w:rsidP="00AD6255">
      <w:pPr>
        <w:jc w:val="center"/>
        <w:rPr>
          <w:b/>
          <w:bCs/>
          <w:sz w:val="24"/>
          <w:szCs w:val="24"/>
        </w:rPr>
      </w:pPr>
      <w:r w:rsidRPr="003078AE">
        <w:rPr>
          <w:b/>
          <w:bCs/>
          <w:sz w:val="24"/>
          <w:szCs w:val="24"/>
        </w:rPr>
        <w:t>Robert M. Cover</w:t>
      </w:r>
      <w:r w:rsidR="0000790B" w:rsidRPr="003078AE">
        <w:rPr>
          <w:b/>
          <w:bCs/>
          <w:sz w:val="24"/>
          <w:szCs w:val="24"/>
        </w:rPr>
        <w:t xml:space="preserve"> </w:t>
      </w:r>
      <w:r w:rsidR="0009027D" w:rsidRPr="003078AE">
        <w:rPr>
          <w:b/>
          <w:bCs/>
          <w:sz w:val="24"/>
          <w:szCs w:val="24"/>
        </w:rPr>
        <w:t>-</w:t>
      </w:r>
      <w:r w:rsidR="0000790B" w:rsidRPr="003078AE">
        <w:rPr>
          <w:b/>
          <w:bCs/>
          <w:sz w:val="24"/>
          <w:szCs w:val="24"/>
        </w:rPr>
        <w:t xml:space="preserve"> </w:t>
      </w:r>
      <w:r w:rsidR="0009027D" w:rsidRPr="003078AE">
        <w:rPr>
          <w:b/>
          <w:bCs/>
          <w:sz w:val="24"/>
          <w:szCs w:val="24"/>
        </w:rPr>
        <w:t>A</w:t>
      </w:r>
      <w:r w:rsidRPr="003078AE">
        <w:rPr>
          <w:b/>
          <w:bCs/>
          <w:sz w:val="24"/>
          <w:szCs w:val="24"/>
        </w:rPr>
        <w:t xml:space="preserve">llard K. Lowenstein International Human Rights </w:t>
      </w:r>
      <w:r w:rsidR="00C2619F" w:rsidRPr="003078AE">
        <w:rPr>
          <w:b/>
          <w:bCs/>
          <w:sz w:val="24"/>
          <w:szCs w:val="24"/>
        </w:rPr>
        <w:t>Clinical Fellowship</w:t>
      </w:r>
    </w:p>
    <w:p w14:paraId="1B50581B" w14:textId="77777777" w:rsidR="00AD6255" w:rsidRPr="003078AE" w:rsidRDefault="00AD6255" w:rsidP="00AD6255">
      <w:pPr>
        <w:jc w:val="center"/>
        <w:rPr>
          <w:b/>
          <w:bCs/>
          <w:sz w:val="24"/>
          <w:szCs w:val="24"/>
        </w:rPr>
      </w:pPr>
    </w:p>
    <w:p w14:paraId="7450CF69" w14:textId="77777777" w:rsidR="00C2619F" w:rsidRPr="003078AE" w:rsidRDefault="003219FD" w:rsidP="00AD6255">
      <w:pPr>
        <w:jc w:val="center"/>
        <w:rPr>
          <w:b/>
          <w:bCs/>
          <w:sz w:val="24"/>
          <w:szCs w:val="24"/>
        </w:rPr>
      </w:pPr>
      <w:r>
        <w:rPr>
          <w:b/>
          <w:bCs/>
          <w:sz w:val="24"/>
          <w:szCs w:val="24"/>
        </w:rPr>
        <w:t xml:space="preserve">Extended </w:t>
      </w:r>
      <w:r w:rsidR="00C2619F" w:rsidRPr="003078AE">
        <w:rPr>
          <w:b/>
          <w:bCs/>
          <w:sz w:val="24"/>
          <w:szCs w:val="24"/>
        </w:rPr>
        <w:t xml:space="preserve">Application Deadline:  </w:t>
      </w:r>
      <w:r>
        <w:rPr>
          <w:b/>
          <w:bCs/>
          <w:sz w:val="24"/>
          <w:szCs w:val="24"/>
        </w:rPr>
        <w:t>March 10</w:t>
      </w:r>
      <w:r w:rsidR="007A73F6">
        <w:rPr>
          <w:b/>
          <w:bCs/>
          <w:sz w:val="24"/>
          <w:szCs w:val="24"/>
        </w:rPr>
        <w:t>, 2023</w:t>
      </w:r>
    </w:p>
    <w:p w14:paraId="5B31D38C" w14:textId="77777777" w:rsidR="0028243A" w:rsidRPr="003078AE" w:rsidRDefault="0028243A" w:rsidP="00AD6255">
      <w:pPr>
        <w:rPr>
          <w:sz w:val="22"/>
          <w:szCs w:val="22"/>
        </w:rPr>
      </w:pPr>
    </w:p>
    <w:p w14:paraId="218D8AFC" w14:textId="77777777" w:rsidR="0028243A" w:rsidRPr="00282DBE" w:rsidRDefault="0028243A" w:rsidP="00ED1744">
      <w:pPr>
        <w:spacing w:after="240"/>
        <w:rPr>
          <w:sz w:val="24"/>
          <w:szCs w:val="24"/>
        </w:rPr>
      </w:pPr>
      <w:r w:rsidRPr="003078AE">
        <w:rPr>
          <w:sz w:val="24"/>
          <w:szCs w:val="24"/>
        </w:rPr>
        <w:t>The Cover</w:t>
      </w:r>
      <w:r w:rsidR="001A23E0" w:rsidRPr="003078AE">
        <w:rPr>
          <w:sz w:val="24"/>
          <w:szCs w:val="24"/>
        </w:rPr>
        <w:t>-</w:t>
      </w:r>
      <w:r w:rsidRPr="003078AE">
        <w:rPr>
          <w:sz w:val="24"/>
          <w:szCs w:val="24"/>
        </w:rPr>
        <w:t>Lowenstein Fellowship is a two-year position designed for lawyers with international human rights or other relevant experience who are interested in preparing for a career in human rights practice or human rights teaching</w:t>
      </w:r>
      <w:r w:rsidRPr="00282DBE">
        <w:rPr>
          <w:sz w:val="24"/>
          <w:szCs w:val="24"/>
        </w:rPr>
        <w:t>.  The Fellow will help supervise the Allard K. Lowenstein International Human Rights Clinic and coordinate activities of the Orville H. Schell, Jr. Center for International Human Rights.</w:t>
      </w:r>
    </w:p>
    <w:p w14:paraId="4E19B951" w14:textId="77777777" w:rsidR="00282DBE" w:rsidRDefault="007F3CBC" w:rsidP="00282DBE">
      <w:pPr>
        <w:shd w:val="clear" w:color="auto" w:fill="FFFFFF"/>
        <w:textAlignment w:val="baseline"/>
        <w:rPr>
          <w:sz w:val="24"/>
          <w:szCs w:val="24"/>
        </w:rPr>
      </w:pPr>
      <w:r w:rsidRPr="00282DBE">
        <w:rPr>
          <w:sz w:val="24"/>
          <w:szCs w:val="24"/>
        </w:rPr>
        <w:t xml:space="preserve">The Lowenstein Clinic </w:t>
      </w:r>
      <w:r w:rsidR="00282DBE" w:rsidRPr="007A73F6">
        <w:rPr>
          <w:sz w:val="24"/>
          <w:szCs w:val="24"/>
        </w:rPr>
        <w:t>has three main goals: to provide students with practical experience in advocating for human rights and global social justice; to help students gain knowledge and develop skills necessary to be effective human rights lawyers and advocates; and to contribute to efforts to protect human rights globally through strategic and high-quality assistance to partner organizations and individual clients. Through work on projects and classroom discussion, students will integrate theory and practice, developing</w:t>
      </w:r>
      <w:r w:rsidR="00282DBE" w:rsidRPr="007A73F6">
        <w:rPr>
          <w:sz w:val="24"/>
          <w:szCs w:val="24"/>
          <w:lang w:bidi="en-US"/>
        </w:rPr>
        <w:t xml:space="preserve"> core public interest lawyering skills in a global context while critically examining</w:t>
      </w:r>
      <w:r w:rsidR="00282DBE" w:rsidRPr="007A73F6">
        <w:rPr>
          <w:sz w:val="24"/>
          <w:szCs w:val="24"/>
        </w:rPr>
        <w:t xml:space="preserve"> the barriers and challenges to human rights today. </w:t>
      </w:r>
    </w:p>
    <w:p w14:paraId="4BE7351D" w14:textId="77777777" w:rsidR="00282DBE" w:rsidRDefault="00282DBE" w:rsidP="00282DBE">
      <w:pPr>
        <w:shd w:val="clear" w:color="auto" w:fill="FFFFFF"/>
        <w:textAlignment w:val="baseline"/>
        <w:rPr>
          <w:sz w:val="24"/>
          <w:szCs w:val="24"/>
        </w:rPr>
      </w:pPr>
    </w:p>
    <w:p w14:paraId="7FED6775" w14:textId="77777777" w:rsidR="00282DBE" w:rsidRPr="00282DBE" w:rsidRDefault="007F3CBC" w:rsidP="00DC7329">
      <w:pPr>
        <w:shd w:val="clear" w:color="auto" w:fill="FFFFFF"/>
        <w:textAlignment w:val="baseline"/>
        <w:rPr>
          <w:sz w:val="24"/>
          <w:szCs w:val="24"/>
        </w:rPr>
      </w:pPr>
      <w:r w:rsidRPr="00282DBE">
        <w:rPr>
          <w:sz w:val="24"/>
          <w:szCs w:val="24"/>
        </w:rPr>
        <w:t xml:space="preserve">Recent work has included international human rights litigation in U.S. and other national courts, </w:t>
      </w:r>
      <w:r w:rsidR="0006221C" w:rsidRPr="00282DBE">
        <w:rPr>
          <w:sz w:val="24"/>
          <w:szCs w:val="24"/>
        </w:rPr>
        <w:t xml:space="preserve">particularly through the preparation of </w:t>
      </w:r>
      <w:r w:rsidR="0006221C" w:rsidRPr="00282DBE">
        <w:rPr>
          <w:i/>
          <w:sz w:val="24"/>
          <w:szCs w:val="24"/>
        </w:rPr>
        <w:t>amicus</w:t>
      </w:r>
      <w:r w:rsidR="0006221C" w:rsidRPr="00282DBE">
        <w:rPr>
          <w:sz w:val="24"/>
          <w:szCs w:val="24"/>
        </w:rPr>
        <w:t xml:space="preserve"> briefs; </w:t>
      </w:r>
      <w:r w:rsidRPr="00282DBE">
        <w:rPr>
          <w:sz w:val="24"/>
          <w:szCs w:val="24"/>
        </w:rPr>
        <w:t>advocacy before international and regional human rights bodies</w:t>
      </w:r>
      <w:r w:rsidR="0006221C" w:rsidRPr="00282DBE">
        <w:rPr>
          <w:sz w:val="24"/>
          <w:szCs w:val="24"/>
        </w:rPr>
        <w:t>;</w:t>
      </w:r>
      <w:r w:rsidRPr="00282DBE">
        <w:rPr>
          <w:sz w:val="24"/>
          <w:szCs w:val="24"/>
        </w:rPr>
        <w:t xml:space="preserve"> investigating and writing reports on human rights situations</w:t>
      </w:r>
      <w:r w:rsidR="0006221C" w:rsidRPr="00282DBE">
        <w:rPr>
          <w:sz w:val="24"/>
          <w:szCs w:val="24"/>
        </w:rPr>
        <w:t>; and drafting model legislation and treaties</w:t>
      </w:r>
      <w:r w:rsidRPr="00282DBE">
        <w:rPr>
          <w:sz w:val="24"/>
          <w:szCs w:val="24"/>
        </w:rPr>
        <w:t>.</w:t>
      </w:r>
      <w:r w:rsidR="00282DBE" w:rsidRPr="00282DBE">
        <w:rPr>
          <w:sz w:val="24"/>
          <w:szCs w:val="24"/>
        </w:rPr>
        <w:t xml:space="preserve"> </w:t>
      </w:r>
      <w:r w:rsidR="00282DBE" w:rsidRPr="00835FD2">
        <w:rPr>
          <w:sz w:val="24"/>
          <w:szCs w:val="24"/>
        </w:rPr>
        <w:t xml:space="preserve">More information is available at </w:t>
      </w:r>
      <w:hyperlink r:id="rId5" w:tgtFrame="_blank" w:history="1">
        <w:r w:rsidR="00282DBE" w:rsidRPr="00835FD2">
          <w:rPr>
            <w:color w:val="4F81BD"/>
            <w:sz w:val="24"/>
            <w:szCs w:val="24"/>
            <w:u w:val="single"/>
          </w:rPr>
          <w:t>https://law.yale.edu/schell/lowenstein-clinic</w:t>
        </w:r>
      </w:hyperlink>
      <w:r w:rsidR="00282DBE" w:rsidRPr="00835FD2">
        <w:rPr>
          <w:sz w:val="24"/>
          <w:szCs w:val="24"/>
        </w:rPr>
        <w:t>.  </w:t>
      </w:r>
    </w:p>
    <w:p w14:paraId="51A6F01C" w14:textId="77777777" w:rsidR="00282DBE" w:rsidRDefault="00282DBE" w:rsidP="00DC7329">
      <w:pPr>
        <w:shd w:val="clear" w:color="auto" w:fill="FFFFFF"/>
        <w:textAlignment w:val="baseline"/>
        <w:rPr>
          <w:sz w:val="24"/>
          <w:szCs w:val="24"/>
        </w:rPr>
      </w:pPr>
    </w:p>
    <w:p w14:paraId="0C563EB6" w14:textId="77777777" w:rsidR="0028243A" w:rsidRPr="003078AE" w:rsidRDefault="0028243A" w:rsidP="00ED1744">
      <w:pPr>
        <w:spacing w:after="240"/>
        <w:rPr>
          <w:sz w:val="24"/>
          <w:szCs w:val="24"/>
        </w:rPr>
      </w:pPr>
      <w:r w:rsidRPr="003078AE">
        <w:rPr>
          <w:sz w:val="24"/>
          <w:szCs w:val="24"/>
        </w:rPr>
        <w:t>Worki</w:t>
      </w:r>
      <w:r w:rsidR="007F3CBC" w:rsidRPr="003078AE">
        <w:rPr>
          <w:sz w:val="24"/>
          <w:szCs w:val="24"/>
        </w:rPr>
        <w:t>ng under the supervision of the director of the Lowenstein Clinic</w:t>
      </w:r>
      <w:r w:rsidRPr="003078AE">
        <w:rPr>
          <w:sz w:val="24"/>
          <w:szCs w:val="24"/>
        </w:rPr>
        <w:t>, the Cover</w:t>
      </w:r>
      <w:r w:rsidR="001A23E0" w:rsidRPr="003078AE">
        <w:rPr>
          <w:sz w:val="24"/>
          <w:szCs w:val="24"/>
        </w:rPr>
        <w:t>-</w:t>
      </w:r>
      <w:r w:rsidRPr="003078AE">
        <w:rPr>
          <w:sz w:val="24"/>
          <w:szCs w:val="24"/>
        </w:rPr>
        <w:t>Lowenstein Fellow supervise</w:t>
      </w:r>
      <w:r w:rsidR="007F3CBC" w:rsidRPr="003078AE">
        <w:rPr>
          <w:sz w:val="24"/>
          <w:szCs w:val="24"/>
        </w:rPr>
        <w:t>s</w:t>
      </w:r>
      <w:r w:rsidRPr="003078AE">
        <w:rPr>
          <w:sz w:val="24"/>
          <w:szCs w:val="24"/>
        </w:rPr>
        <w:t xml:space="preserve"> student work on Clinic projects and participate</w:t>
      </w:r>
      <w:r w:rsidR="007F3CBC" w:rsidRPr="003078AE">
        <w:rPr>
          <w:sz w:val="24"/>
          <w:szCs w:val="24"/>
        </w:rPr>
        <w:t>s</w:t>
      </w:r>
      <w:r w:rsidRPr="003078AE">
        <w:rPr>
          <w:sz w:val="24"/>
          <w:szCs w:val="24"/>
        </w:rPr>
        <w:t xml:space="preserve"> in the planning and conduct of the Clinic, including the development of the curriculum and course materials and the selection of projects.</w:t>
      </w:r>
    </w:p>
    <w:p w14:paraId="63B08C1B" w14:textId="77777777" w:rsidR="0028243A" w:rsidRPr="003078AE" w:rsidRDefault="007F3CBC" w:rsidP="00B0373E">
      <w:pPr>
        <w:spacing w:after="240"/>
        <w:rPr>
          <w:sz w:val="24"/>
          <w:szCs w:val="24"/>
        </w:rPr>
      </w:pPr>
      <w:r w:rsidRPr="003078AE">
        <w:rPr>
          <w:sz w:val="24"/>
          <w:szCs w:val="24"/>
        </w:rPr>
        <w:t>The Schell Center sponsors a wide range of human rights events, including the weekly Human Rights Workshop: Current Issues and Events</w:t>
      </w:r>
      <w:r w:rsidR="00112903" w:rsidRPr="003078AE">
        <w:rPr>
          <w:sz w:val="24"/>
          <w:szCs w:val="24"/>
        </w:rPr>
        <w:t>, the annual Bernstein Human Rights Symposium,</w:t>
      </w:r>
      <w:r w:rsidRPr="003078AE">
        <w:rPr>
          <w:sz w:val="24"/>
          <w:szCs w:val="24"/>
        </w:rPr>
        <w:t xml:space="preserve"> and frequent lectures, c</w:t>
      </w:r>
      <w:r w:rsidR="007A73F6">
        <w:rPr>
          <w:sz w:val="24"/>
          <w:szCs w:val="24"/>
        </w:rPr>
        <w:t xml:space="preserve">onferences, panels, and films. </w:t>
      </w:r>
      <w:r w:rsidRPr="003078AE">
        <w:rPr>
          <w:sz w:val="24"/>
          <w:szCs w:val="24"/>
        </w:rPr>
        <w:t xml:space="preserve">The Fellow works closely with the Center’s </w:t>
      </w:r>
      <w:r w:rsidR="008F6238" w:rsidRPr="003078AE">
        <w:rPr>
          <w:sz w:val="24"/>
          <w:szCs w:val="24"/>
        </w:rPr>
        <w:t xml:space="preserve">faculty </w:t>
      </w:r>
      <w:r w:rsidRPr="003078AE">
        <w:rPr>
          <w:sz w:val="24"/>
          <w:szCs w:val="24"/>
        </w:rPr>
        <w:t>director</w:t>
      </w:r>
      <w:r w:rsidR="008F6238" w:rsidRPr="003078AE">
        <w:rPr>
          <w:sz w:val="24"/>
          <w:szCs w:val="24"/>
        </w:rPr>
        <w:t>s</w:t>
      </w:r>
      <w:r w:rsidRPr="003078AE">
        <w:rPr>
          <w:sz w:val="24"/>
          <w:szCs w:val="24"/>
        </w:rPr>
        <w:t>, executive director, and student directors to coordinate th</w:t>
      </w:r>
      <w:r w:rsidR="0028243A" w:rsidRPr="003078AE">
        <w:rPr>
          <w:sz w:val="24"/>
          <w:szCs w:val="24"/>
        </w:rPr>
        <w:t>e rich</w:t>
      </w:r>
      <w:r w:rsidRPr="003078AE">
        <w:rPr>
          <w:sz w:val="24"/>
          <w:szCs w:val="24"/>
        </w:rPr>
        <w:t xml:space="preserve"> program</w:t>
      </w:r>
      <w:r w:rsidR="0028243A" w:rsidRPr="003078AE">
        <w:rPr>
          <w:sz w:val="24"/>
          <w:szCs w:val="24"/>
        </w:rPr>
        <w:t xml:space="preserve"> of </w:t>
      </w:r>
      <w:r w:rsidRPr="003078AE">
        <w:rPr>
          <w:sz w:val="24"/>
          <w:szCs w:val="24"/>
        </w:rPr>
        <w:t>events and supervises the work of the student directors.</w:t>
      </w:r>
      <w:r w:rsidR="007A73F6">
        <w:rPr>
          <w:sz w:val="24"/>
          <w:szCs w:val="24"/>
        </w:rPr>
        <w:t xml:space="preserve"> </w:t>
      </w:r>
      <w:r w:rsidR="0028243A" w:rsidRPr="003078AE">
        <w:rPr>
          <w:sz w:val="24"/>
          <w:szCs w:val="24"/>
        </w:rPr>
        <w:t>The Fellow also advise</w:t>
      </w:r>
      <w:r w:rsidRPr="003078AE">
        <w:rPr>
          <w:sz w:val="24"/>
          <w:szCs w:val="24"/>
        </w:rPr>
        <w:t>s</w:t>
      </w:r>
      <w:r w:rsidR="0028243A" w:rsidRPr="003078AE">
        <w:rPr>
          <w:sz w:val="24"/>
          <w:szCs w:val="24"/>
        </w:rPr>
        <w:t xml:space="preserve"> Law School and other university students on human rights research topics, advocacy, </w:t>
      </w:r>
      <w:r w:rsidR="0006221C" w:rsidRPr="003078AE">
        <w:rPr>
          <w:sz w:val="24"/>
          <w:szCs w:val="24"/>
        </w:rPr>
        <w:t xml:space="preserve">summer and post-graduate human rights opportunities, </w:t>
      </w:r>
      <w:r w:rsidR="0028243A" w:rsidRPr="003078AE">
        <w:rPr>
          <w:sz w:val="24"/>
          <w:szCs w:val="24"/>
        </w:rPr>
        <w:t>and career development</w:t>
      </w:r>
      <w:r w:rsidR="007A73F6">
        <w:rPr>
          <w:sz w:val="24"/>
          <w:szCs w:val="24"/>
        </w:rPr>
        <w:t xml:space="preserve">. </w:t>
      </w:r>
      <w:r w:rsidR="002845FA" w:rsidRPr="003078AE">
        <w:rPr>
          <w:sz w:val="24"/>
          <w:szCs w:val="24"/>
        </w:rPr>
        <w:t xml:space="preserve">The Fellow may assist on other Center activities </w:t>
      </w:r>
      <w:r w:rsidR="001F25C2" w:rsidRPr="003078AE">
        <w:rPr>
          <w:sz w:val="24"/>
          <w:szCs w:val="24"/>
        </w:rPr>
        <w:t xml:space="preserve">as well. </w:t>
      </w:r>
      <w:r w:rsidR="00AD6255">
        <w:rPr>
          <w:sz w:val="24"/>
          <w:szCs w:val="24"/>
        </w:rPr>
        <w:br w:type="page"/>
      </w:r>
      <w:r w:rsidR="0028243A" w:rsidRPr="003078AE">
        <w:rPr>
          <w:sz w:val="24"/>
          <w:szCs w:val="24"/>
        </w:rPr>
        <w:lastRenderedPageBreak/>
        <w:t>The ideal candidate will have the following qualifications:</w:t>
      </w:r>
    </w:p>
    <w:p w14:paraId="06FBC64C" w14:textId="77777777" w:rsidR="0028243A" w:rsidRPr="003078AE" w:rsidRDefault="00E25F58" w:rsidP="007F3CBC">
      <w:pPr>
        <w:pStyle w:val="Level1"/>
        <w:numPr>
          <w:ilvl w:val="0"/>
          <w:numId w:val="1"/>
        </w:numPr>
        <w:tabs>
          <w:tab w:val="left" w:pos="720"/>
        </w:tabs>
        <w:ind w:left="1440" w:hanging="720"/>
        <w:jc w:val="left"/>
      </w:pPr>
      <w:r w:rsidRPr="003078AE">
        <w:t>a</w:t>
      </w:r>
      <w:r w:rsidR="007F3CBC" w:rsidRPr="003078AE">
        <w:t xml:space="preserve"> </w:t>
      </w:r>
      <w:r w:rsidR="0028243A" w:rsidRPr="003078AE">
        <w:t>J.D. degree</w:t>
      </w:r>
      <w:r w:rsidR="007F3CBC" w:rsidRPr="003078AE">
        <w:t xml:space="preserve"> from a U.S. law school and </w:t>
      </w:r>
      <w:r w:rsidR="0028243A" w:rsidRPr="003078AE">
        <w:t>an outstanding law school record;</w:t>
      </w:r>
    </w:p>
    <w:p w14:paraId="03F306F6" w14:textId="77777777" w:rsidR="0028243A" w:rsidRPr="003078AE" w:rsidRDefault="00282DBE" w:rsidP="007F3CBC">
      <w:pPr>
        <w:pStyle w:val="Level1"/>
        <w:numPr>
          <w:ilvl w:val="0"/>
          <w:numId w:val="1"/>
        </w:numPr>
        <w:tabs>
          <w:tab w:val="left" w:pos="720"/>
        </w:tabs>
        <w:ind w:left="1440" w:hanging="720"/>
        <w:jc w:val="left"/>
      </w:pPr>
      <w:r>
        <w:t>3</w:t>
      </w:r>
      <w:r w:rsidR="00872FFF" w:rsidRPr="003078AE">
        <w:t xml:space="preserve">-5 years </w:t>
      </w:r>
      <w:r w:rsidR="0006221C" w:rsidRPr="003078AE">
        <w:t xml:space="preserve">of </w:t>
      </w:r>
      <w:r w:rsidR="0028243A" w:rsidRPr="003078AE">
        <w:t>prior experience in human rights or related advocacy;</w:t>
      </w:r>
      <w:r w:rsidR="00872FFF" w:rsidRPr="003078AE">
        <w:t xml:space="preserve">  </w:t>
      </w:r>
    </w:p>
    <w:p w14:paraId="1D5ECB6F" w14:textId="77777777" w:rsidR="0028243A" w:rsidRPr="003078AE" w:rsidRDefault="00E25F58" w:rsidP="007F3CBC">
      <w:pPr>
        <w:pStyle w:val="Level1"/>
        <w:numPr>
          <w:ilvl w:val="0"/>
          <w:numId w:val="1"/>
        </w:numPr>
        <w:tabs>
          <w:tab w:val="left" w:pos="720"/>
        </w:tabs>
        <w:ind w:left="1440" w:hanging="720"/>
        <w:jc w:val="left"/>
      </w:pPr>
      <w:r w:rsidRPr="003078AE">
        <w:t>b</w:t>
      </w:r>
      <w:r w:rsidR="0028243A" w:rsidRPr="003078AE">
        <w:t>ar membership in a state or jurisdiction of the United States;</w:t>
      </w:r>
    </w:p>
    <w:p w14:paraId="58AF206A" w14:textId="77777777" w:rsidR="0028243A" w:rsidRPr="003078AE" w:rsidRDefault="00E25F58" w:rsidP="007F3CBC">
      <w:pPr>
        <w:pStyle w:val="Level1"/>
        <w:numPr>
          <w:ilvl w:val="0"/>
          <w:numId w:val="1"/>
        </w:numPr>
        <w:tabs>
          <w:tab w:val="left" w:pos="720"/>
        </w:tabs>
        <w:ind w:left="1440" w:hanging="720"/>
        <w:jc w:val="left"/>
      </w:pPr>
      <w:r w:rsidRPr="003078AE">
        <w:t>s</w:t>
      </w:r>
      <w:r w:rsidR="0028243A" w:rsidRPr="003078AE">
        <w:t>trong written and oral communication skills (fluency in a foreign language is highly desirable);</w:t>
      </w:r>
    </w:p>
    <w:p w14:paraId="517B5A19" w14:textId="77777777" w:rsidR="0028243A" w:rsidRPr="003078AE" w:rsidRDefault="00E25F58" w:rsidP="007F3CBC">
      <w:pPr>
        <w:pStyle w:val="Level1"/>
        <w:numPr>
          <w:ilvl w:val="0"/>
          <w:numId w:val="1"/>
        </w:numPr>
        <w:tabs>
          <w:tab w:val="left" w:pos="720"/>
        </w:tabs>
        <w:ind w:left="1440" w:hanging="720"/>
        <w:jc w:val="left"/>
      </w:pPr>
      <w:r w:rsidRPr="003078AE">
        <w:t>a</w:t>
      </w:r>
      <w:r w:rsidR="0028243A" w:rsidRPr="003078AE">
        <w:t>n enthusiastic commitment to working closely with students;</w:t>
      </w:r>
    </w:p>
    <w:p w14:paraId="043C57E3" w14:textId="77777777" w:rsidR="0028243A" w:rsidRPr="003078AE" w:rsidRDefault="00E25F58" w:rsidP="007F3CBC">
      <w:pPr>
        <w:pStyle w:val="Level1"/>
        <w:numPr>
          <w:ilvl w:val="0"/>
          <w:numId w:val="1"/>
        </w:numPr>
        <w:tabs>
          <w:tab w:val="left" w:pos="720"/>
        </w:tabs>
        <w:ind w:left="1440" w:hanging="720"/>
        <w:jc w:val="left"/>
      </w:pPr>
      <w:r w:rsidRPr="003078AE">
        <w:t>e</w:t>
      </w:r>
      <w:r w:rsidR="0028243A" w:rsidRPr="003078AE">
        <w:t>xperience in outreach and in organizing events;</w:t>
      </w:r>
    </w:p>
    <w:p w14:paraId="1A045B09" w14:textId="77777777" w:rsidR="0028243A" w:rsidRPr="003078AE" w:rsidRDefault="00E25F58" w:rsidP="007F3CBC">
      <w:pPr>
        <w:pStyle w:val="Level1"/>
        <w:numPr>
          <w:ilvl w:val="0"/>
          <w:numId w:val="1"/>
        </w:numPr>
        <w:tabs>
          <w:tab w:val="left" w:pos="720"/>
        </w:tabs>
        <w:ind w:left="1440" w:hanging="720"/>
        <w:jc w:val="left"/>
      </w:pPr>
      <w:r w:rsidRPr="003078AE">
        <w:t>a</w:t>
      </w:r>
      <w:r w:rsidR="0028243A" w:rsidRPr="003078AE">
        <w:t>n interest and capacity in legal scholarship; and</w:t>
      </w:r>
    </w:p>
    <w:p w14:paraId="34252B42" w14:textId="77777777" w:rsidR="0028243A" w:rsidRPr="003078AE" w:rsidRDefault="0028243A" w:rsidP="00B0373E">
      <w:pPr>
        <w:pStyle w:val="Level1"/>
        <w:numPr>
          <w:ilvl w:val="0"/>
          <w:numId w:val="1"/>
        </w:numPr>
        <w:tabs>
          <w:tab w:val="left" w:pos="720"/>
        </w:tabs>
        <w:spacing w:after="240" w:line="360" w:lineRule="auto"/>
        <w:ind w:left="1440" w:hanging="720"/>
        <w:jc w:val="left"/>
      </w:pPr>
      <w:r w:rsidRPr="003078AE">
        <w:t>ability to work both independently and as part of a team.</w:t>
      </w:r>
    </w:p>
    <w:p w14:paraId="10F9454B" w14:textId="77777777" w:rsidR="00125D66" w:rsidRPr="003078AE" w:rsidRDefault="0028243A" w:rsidP="007F3CBC">
      <w:pPr>
        <w:numPr>
          <w:ilvl w:val="12"/>
          <w:numId w:val="0"/>
        </w:numPr>
        <w:spacing w:after="110"/>
        <w:rPr>
          <w:sz w:val="24"/>
          <w:szCs w:val="24"/>
        </w:rPr>
      </w:pPr>
      <w:r w:rsidRPr="003078AE">
        <w:rPr>
          <w:sz w:val="24"/>
          <w:szCs w:val="24"/>
        </w:rPr>
        <w:t xml:space="preserve">The position is for a two-year term, starting </w:t>
      </w:r>
      <w:r w:rsidR="003219FD">
        <w:rPr>
          <w:sz w:val="24"/>
          <w:szCs w:val="24"/>
        </w:rPr>
        <w:t xml:space="preserve">August 1, </w:t>
      </w:r>
      <w:r w:rsidR="000D351F" w:rsidRPr="003078AE">
        <w:rPr>
          <w:sz w:val="24"/>
          <w:szCs w:val="24"/>
        </w:rPr>
        <w:t>20</w:t>
      </w:r>
      <w:r w:rsidR="00282DBE">
        <w:rPr>
          <w:sz w:val="24"/>
          <w:szCs w:val="24"/>
        </w:rPr>
        <w:t>23</w:t>
      </w:r>
      <w:r w:rsidR="00E25F58" w:rsidRPr="003078AE">
        <w:rPr>
          <w:sz w:val="24"/>
          <w:szCs w:val="24"/>
        </w:rPr>
        <w:t>.</w:t>
      </w:r>
      <w:r w:rsidR="004035A8">
        <w:rPr>
          <w:sz w:val="24"/>
          <w:szCs w:val="24"/>
        </w:rPr>
        <w:t xml:space="preserve"> The salary is </w:t>
      </w:r>
      <w:r w:rsidR="00B40461">
        <w:rPr>
          <w:sz w:val="24"/>
          <w:szCs w:val="24"/>
        </w:rPr>
        <w:t xml:space="preserve">approximately </w:t>
      </w:r>
      <w:r w:rsidR="004035A8">
        <w:rPr>
          <w:sz w:val="24"/>
          <w:szCs w:val="24"/>
        </w:rPr>
        <w:t xml:space="preserve">$70,000 and includes a generous benefits package. </w:t>
      </w:r>
    </w:p>
    <w:p w14:paraId="45E3F835" w14:textId="77777777" w:rsidR="00AC19D8" w:rsidRPr="003078AE" w:rsidRDefault="00AC19D8" w:rsidP="00B0373E">
      <w:pPr>
        <w:numPr>
          <w:ilvl w:val="12"/>
          <w:numId w:val="0"/>
        </w:numPr>
        <w:spacing w:after="240"/>
        <w:rPr>
          <w:sz w:val="24"/>
          <w:szCs w:val="24"/>
        </w:rPr>
      </w:pPr>
      <w:r w:rsidRPr="003078AE">
        <w:rPr>
          <w:sz w:val="24"/>
          <w:szCs w:val="24"/>
        </w:rPr>
        <w:t>Applications should</w:t>
      </w:r>
      <w:r w:rsidR="004035A8">
        <w:rPr>
          <w:sz w:val="24"/>
          <w:szCs w:val="24"/>
        </w:rPr>
        <w:t xml:space="preserve"> include: </w:t>
      </w:r>
      <w:r w:rsidRPr="003078AE">
        <w:rPr>
          <w:sz w:val="24"/>
          <w:szCs w:val="24"/>
        </w:rPr>
        <w:t xml:space="preserve">a cover letter, a resume and </w:t>
      </w:r>
      <w:r w:rsidR="003219FD">
        <w:rPr>
          <w:sz w:val="24"/>
          <w:szCs w:val="24"/>
        </w:rPr>
        <w:t>3 references</w:t>
      </w:r>
      <w:r w:rsidR="004035A8">
        <w:rPr>
          <w:sz w:val="24"/>
          <w:szCs w:val="24"/>
        </w:rPr>
        <w:t>.</w:t>
      </w:r>
      <w:r w:rsidRPr="003078AE">
        <w:rPr>
          <w:sz w:val="24"/>
          <w:szCs w:val="24"/>
        </w:rPr>
        <w:t xml:space="preserve"> These may include professional a</w:t>
      </w:r>
      <w:r w:rsidR="004035A8">
        <w:rPr>
          <w:sz w:val="24"/>
          <w:szCs w:val="24"/>
        </w:rPr>
        <w:t xml:space="preserve">s well as academic references. </w:t>
      </w:r>
    </w:p>
    <w:p w14:paraId="55B5D84D" w14:textId="77777777" w:rsidR="00AD6255" w:rsidRPr="00AD6255" w:rsidRDefault="00AC19D8" w:rsidP="007A73F6">
      <w:pPr>
        <w:numPr>
          <w:ilvl w:val="12"/>
          <w:numId w:val="0"/>
        </w:numPr>
        <w:spacing w:after="240"/>
      </w:pPr>
      <w:r w:rsidRPr="003078AE">
        <w:rPr>
          <w:b/>
          <w:sz w:val="24"/>
          <w:szCs w:val="24"/>
          <w:u w:val="single"/>
        </w:rPr>
        <w:t xml:space="preserve">Applications are due </w:t>
      </w:r>
      <w:r w:rsidR="005D02BF">
        <w:rPr>
          <w:b/>
          <w:sz w:val="24"/>
          <w:szCs w:val="24"/>
          <w:u w:val="single"/>
        </w:rPr>
        <w:t>March 10</w:t>
      </w:r>
      <w:r w:rsidR="007A73F6">
        <w:rPr>
          <w:b/>
          <w:sz w:val="24"/>
          <w:szCs w:val="24"/>
          <w:u w:val="single"/>
        </w:rPr>
        <w:t>, 2023</w:t>
      </w:r>
      <w:r w:rsidR="001D539E" w:rsidRPr="003078AE">
        <w:rPr>
          <w:sz w:val="24"/>
          <w:szCs w:val="24"/>
        </w:rPr>
        <w:t xml:space="preserve"> </w:t>
      </w:r>
      <w:r w:rsidRPr="003078AE">
        <w:rPr>
          <w:sz w:val="24"/>
          <w:szCs w:val="24"/>
        </w:rPr>
        <w:t xml:space="preserve">and should be sent by email to </w:t>
      </w:r>
      <w:hyperlink r:id="rId6" w:history="1">
        <w:r w:rsidRPr="003078AE">
          <w:rPr>
            <w:rStyle w:val="SYSHYPERTEXT"/>
            <w:sz w:val="24"/>
            <w:szCs w:val="24"/>
          </w:rPr>
          <w:t>schell.law@yale.edu</w:t>
        </w:r>
      </w:hyperlink>
      <w:r w:rsidRPr="003078AE">
        <w:rPr>
          <w:sz w:val="24"/>
          <w:szCs w:val="24"/>
        </w:rPr>
        <w:t xml:space="preserve">. </w:t>
      </w:r>
    </w:p>
    <w:p w14:paraId="3C37F404" w14:textId="77777777" w:rsidR="002D3FD0" w:rsidRDefault="002D3FD0" w:rsidP="002D3FD0">
      <w:pPr>
        <w:spacing w:before="100" w:beforeAutospacing="1" w:after="100" w:afterAutospacing="1"/>
        <w:jc w:val="center"/>
      </w:pPr>
      <w:r>
        <w:t>Yale University is committed to affirmative action under law in employment of women, minority group members, individuals with disabilities, and protected veterans. Additionally, in accordance with Yale’s Policy Against Discrimination and Harassment, and as delineated by federal and Connecticut law, Yale does not discriminate in admissions, educational programs, or employment against any individual on account of that individual’s sex, sexual orientation, gender identity or expression, race, color, national or ethnic origin, religion, age, disability, status as a special disabled veteran, veteran of the Vietnam era or other covered veteran.</w:t>
      </w:r>
    </w:p>
    <w:p w14:paraId="49990276" w14:textId="77777777" w:rsidR="002D3FD0" w:rsidRDefault="002D3FD0" w:rsidP="002D3FD0">
      <w:pPr>
        <w:spacing w:before="100" w:beforeAutospacing="1" w:after="100" w:afterAutospacing="1"/>
        <w:jc w:val="center"/>
      </w:pPr>
      <w:r>
        <w:t xml:space="preserve">Inquiries concerning </w:t>
      </w:r>
      <w:hyperlink r:id="rId7" w:history="1">
        <w:r>
          <w:rPr>
            <w:rStyle w:val="Hyperlink"/>
            <w:color w:val="0000FF"/>
          </w:rPr>
          <w:t xml:space="preserve">Yale’s Policy Against Discrimination and Harassment </w:t>
        </w:r>
      </w:hyperlink>
      <w:r>
        <w:t>may be referred to the Office of Institutional Equity and Accessibility (OIEA).</w:t>
      </w:r>
    </w:p>
    <w:p w14:paraId="0E004DE0" w14:textId="77777777" w:rsidR="002D3FD0" w:rsidRDefault="002D3FD0" w:rsidP="002D3FD0">
      <w:pPr>
        <w:jc w:val="center"/>
      </w:pPr>
      <w:r>
        <w:br/>
        <w:t>W.L. Harkness Hall, 3rd Floor, Room 303</w:t>
      </w:r>
      <w:r>
        <w:br/>
        <w:t>100 Wall Street, New Haven CT 06511</w:t>
      </w:r>
      <w:r>
        <w:br/>
        <w:t>203-432-0849</w:t>
      </w:r>
      <w:r>
        <w:br/>
      </w:r>
      <w:hyperlink r:id="rId8" w:history="1">
        <w:r>
          <w:rPr>
            <w:rStyle w:val="Hyperlink"/>
          </w:rPr>
          <w:t>equity@yale.edu</w:t>
        </w:r>
      </w:hyperlink>
    </w:p>
    <w:p w14:paraId="3CB83828" w14:textId="77777777" w:rsidR="00B0373E" w:rsidRPr="00AD6255" w:rsidRDefault="002D3FD0" w:rsidP="002D3FD0">
      <w:pPr>
        <w:spacing w:before="100" w:beforeAutospacing="1" w:after="100" w:afterAutospacing="1"/>
        <w:jc w:val="center"/>
      </w:pPr>
      <w:r>
        <w:t>Note: Yale University is a tobacco-free campus</w:t>
      </w:r>
    </w:p>
    <w:sectPr w:rsidR="00B0373E" w:rsidRPr="00AD6255" w:rsidSect="00AD6255">
      <w:type w:val="continuous"/>
      <w:pgSz w:w="12240" w:h="15840"/>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6C3DC6"/>
    <w:lvl w:ilvl="0">
      <w:numFmt w:val="bullet"/>
      <w:lvlText w:val="*"/>
      <w:lvlJc w:val="left"/>
    </w:lvl>
  </w:abstractNum>
  <w:num w:numId="1" w16cid:durableId="1230925572">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BC"/>
    <w:rsid w:val="00002466"/>
    <w:rsid w:val="0000790B"/>
    <w:rsid w:val="00037931"/>
    <w:rsid w:val="00056F26"/>
    <w:rsid w:val="0006221C"/>
    <w:rsid w:val="00064381"/>
    <w:rsid w:val="00087701"/>
    <w:rsid w:val="0009027D"/>
    <w:rsid w:val="000C2031"/>
    <w:rsid w:val="000D351F"/>
    <w:rsid w:val="000E3CA5"/>
    <w:rsid w:val="000F3E64"/>
    <w:rsid w:val="00112903"/>
    <w:rsid w:val="00125D66"/>
    <w:rsid w:val="001870EA"/>
    <w:rsid w:val="001A23E0"/>
    <w:rsid w:val="001B7E09"/>
    <w:rsid w:val="001D539E"/>
    <w:rsid w:val="001F25C2"/>
    <w:rsid w:val="002465A0"/>
    <w:rsid w:val="00272496"/>
    <w:rsid w:val="00275DD8"/>
    <w:rsid w:val="0028243A"/>
    <w:rsid w:val="00282DBE"/>
    <w:rsid w:val="002842C6"/>
    <w:rsid w:val="002845FA"/>
    <w:rsid w:val="002D3FD0"/>
    <w:rsid w:val="003078AE"/>
    <w:rsid w:val="003219FD"/>
    <w:rsid w:val="00337C83"/>
    <w:rsid w:val="00371579"/>
    <w:rsid w:val="003B0718"/>
    <w:rsid w:val="004035A8"/>
    <w:rsid w:val="0042096A"/>
    <w:rsid w:val="00424ABE"/>
    <w:rsid w:val="00435631"/>
    <w:rsid w:val="004478E7"/>
    <w:rsid w:val="00463E45"/>
    <w:rsid w:val="004A2634"/>
    <w:rsid w:val="004B6FF2"/>
    <w:rsid w:val="00545AC2"/>
    <w:rsid w:val="0058071E"/>
    <w:rsid w:val="005D02BF"/>
    <w:rsid w:val="0062269B"/>
    <w:rsid w:val="00680973"/>
    <w:rsid w:val="0069321E"/>
    <w:rsid w:val="006C1A93"/>
    <w:rsid w:val="006F4EB6"/>
    <w:rsid w:val="0076178A"/>
    <w:rsid w:val="007644FD"/>
    <w:rsid w:val="00782588"/>
    <w:rsid w:val="007A0BF0"/>
    <w:rsid w:val="007A73F6"/>
    <w:rsid w:val="007F3CBC"/>
    <w:rsid w:val="007F6961"/>
    <w:rsid w:val="00832533"/>
    <w:rsid w:val="00867BD6"/>
    <w:rsid w:val="00872FFF"/>
    <w:rsid w:val="00890867"/>
    <w:rsid w:val="008D5DA5"/>
    <w:rsid w:val="008E1990"/>
    <w:rsid w:val="008F6238"/>
    <w:rsid w:val="009068B6"/>
    <w:rsid w:val="00965442"/>
    <w:rsid w:val="00980718"/>
    <w:rsid w:val="00983905"/>
    <w:rsid w:val="009B7813"/>
    <w:rsid w:val="00A2122D"/>
    <w:rsid w:val="00A7315D"/>
    <w:rsid w:val="00A777A7"/>
    <w:rsid w:val="00AA20C1"/>
    <w:rsid w:val="00AC19D8"/>
    <w:rsid w:val="00AD6255"/>
    <w:rsid w:val="00B0373E"/>
    <w:rsid w:val="00B2221B"/>
    <w:rsid w:val="00B40461"/>
    <w:rsid w:val="00B5322F"/>
    <w:rsid w:val="00B53D0D"/>
    <w:rsid w:val="00BB1DB1"/>
    <w:rsid w:val="00BF561D"/>
    <w:rsid w:val="00C2619F"/>
    <w:rsid w:val="00C93754"/>
    <w:rsid w:val="00CD1B91"/>
    <w:rsid w:val="00D16F55"/>
    <w:rsid w:val="00DB3580"/>
    <w:rsid w:val="00DC7329"/>
    <w:rsid w:val="00E056E6"/>
    <w:rsid w:val="00E15A9E"/>
    <w:rsid w:val="00E22D96"/>
    <w:rsid w:val="00E25F58"/>
    <w:rsid w:val="00E33C29"/>
    <w:rsid w:val="00E60A19"/>
    <w:rsid w:val="00ED1625"/>
    <w:rsid w:val="00ED1744"/>
    <w:rsid w:val="00F320D2"/>
    <w:rsid w:val="00F5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59F59"/>
  <w15:chartTrackingRefBased/>
  <w15:docId w15:val="{A9F43EC2-E0DD-440C-8007-3C77F36B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tabs>
        <w:tab w:val="left" w:pos="0"/>
        <w:tab w:val="center" w:pos="4680"/>
        <w:tab w:val="left" w:pos="5040"/>
        <w:tab w:val="left" w:pos="5760"/>
        <w:tab w:val="left" w:pos="6480"/>
        <w:tab w:val="left" w:pos="7200"/>
        <w:tab w:val="left" w:pos="7920"/>
        <w:tab w:val="left" w:pos="8640"/>
        <w:tab w:val="left" w:pos="9360"/>
      </w:tabs>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character" w:customStyle="1" w:styleId="DefaultPara">
    <w:name w:val="Default Para"/>
  </w:style>
  <w:style w:type="paragraph" w:styleId="BodyText">
    <w:name w:val="Body Text"/>
    <w:basedOn w:val="Normal"/>
    <w:rPr>
      <w:sz w:val="24"/>
      <w:szCs w:val="24"/>
    </w:rPr>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435631"/>
    <w:rPr>
      <w:rFonts w:ascii="Tahoma" w:hAnsi="Tahoma" w:cs="Tahoma"/>
      <w:sz w:val="16"/>
      <w:szCs w:val="16"/>
    </w:rPr>
  </w:style>
  <w:style w:type="character" w:customStyle="1" w:styleId="BalloonTextChar">
    <w:name w:val="Balloon Text Char"/>
    <w:link w:val="BalloonText"/>
    <w:uiPriority w:val="99"/>
    <w:semiHidden/>
    <w:rsid w:val="00435631"/>
    <w:rPr>
      <w:rFonts w:ascii="Tahoma" w:hAnsi="Tahoma" w:cs="Tahoma"/>
      <w:sz w:val="16"/>
      <w:szCs w:val="16"/>
    </w:rPr>
  </w:style>
  <w:style w:type="character" w:styleId="CommentReference">
    <w:name w:val="annotation reference"/>
    <w:semiHidden/>
    <w:rsid w:val="00E056E6"/>
    <w:rPr>
      <w:sz w:val="16"/>
      <w:szCs w:val="16"/>
    </w:rPr>
  </w:style>
  <w:style w:type="paragraph" w:styleId="CommentText">
    <w:name w:val="annotation text"/>
    <w:basedOn w:val="Normal"/>
    <w:semiHidden/>
    <w:rsid w:val="00E056E6"/>
  </w:style>
  <w:style w:type="paragraph" w:styleId="CommentSubject">
    <w:name w:val="annotation subject"/>
    <w:basedOn w:val="CommentText"/>
    <w:next w:val="CommentText"/>
    <w:semiHidden/>
    <w:rsid w:val="00E056E6"/>
    <w:rPr>
      <w:b/>
      <w:bCs/>
    </w:rPr>
  </w:style>
  <w:style w:type="paragraph" w:styleId="Revision">
    <w:name w:val="Revision"/>
    <w:hidden/>
    <w:uiPriority w:val="99"/>
    <w:semiHidden/>
    <w:rsid w:val="00282DBE"/>
  </w:style>
  <w:style w:type="character" w:styleId="Hyperlink">
    <w:name w:val="Hyperlink"/>
    <w:basedOn w:val="DefaultParagraphFont"/>
    <w:uiPriority w:val="99"/>
    <w:semiHidden/>
    <w:unhideWhenUsed/>
    <w:rsid w:val="002D3F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quity@yale.edu" TargetMode="External"/><Relationship Id="rId3" Type="http://schemas.openxmlformats.org/officeDocument/2006/relationships/settings" Target="settings.xml"/><Relationship Id="rId7" Type="http://schemas.openxmlformats.org/officeDocument/2006/relationships/hyperlink" Target="https://your.yale.edu/policies-procedures/policies/9000-yale-university-policy-against-discrimination-and-hara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ll.law@yale.edu." TargetMode="External"/><Relationship Id="rId5" Type="http://schemas.openxmlformats.org/officeDocument/2006/relationships/hyperlink" Target="https://law.yale.edu/schell/lowenstein-clin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Orville H</vt:lpstr>
    </vt:vector>
  </TitlesOfParts>
  <Company>yale law school</Company>
  <LinksUpToDate>false</LinksUpToDate>
  <CharactersWithSpaces>4953</CharactersWithSpaces>
  <SharedDoc>false</SharedDoc>
  <HLinks>
    <vt:vector size="12" baseType="variant">
      <vt:variant>
        <vt:i4>917604</vt:i4>
      </vt:variant>
      <vt:variant>
        <vt:i4>3</vt:i4>
      </vt:variant>
      <vt:variant>
        <vt:i4>0</vt:i4>
      </vt:variant>
      <vt:variant>
        <vt:i4>5</vt:i4>
      </vt:variant>
      <vt:variant>
        <vt:lpwstr>mailto:schell.law@yale.edu.</vt:lpwstr>
      </vt:variant>
      <vt:variant>
        <vt:lpwstr/>
      </vt:variant>
      <vt:variant>
        <vt:i4>196614</vt:i4>
      </vt:variant>
      <vt:variant>
        <vt:i4>0</vt:i4>
      </vt:variant>
      <vt:variant>
        <vt:i4>0</vt:i4>
      </vt:variant>
      <vt:variant>
        <vt:i4>5</vt:i4>
      </vt:variant>
      <vt:variant>
        <vt:lpwstr>https://law.yale.edu/schell/lowenstein-clinic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Orville H</dc:title>
  <dc:subject/>
  <dc:creator>kevbo</dc:creator>
  <cp:keywords/>
  <cp:lastModifiedBy>Shannon Sommers</cp:lastModifiedBy>
  <cp:revision>2</cp:revision>
  <cp:lastPrinted>2018-01-17T19:59:00Z</cp:lastPrinted>
  <dcterms:created xsi:type="dcterms:W3CDTF">2023-02-22T16:52:00Z</dcterms:created>
  <dcterms:modified xsi:type="dcterms:W3CDTF">2023-02-22T16:52:00Z</dcterms:modified>
</cp:coreProperties>
</file>